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089005235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Hilafet ve İmparatorluk Ekseninde Türkiye Merkezli Düşünmek</w:t>
            </w:r>
          </w:p>
          <w:p>
            <w:pPr/>
            <w:r>
              <w:rPr/>
              <w:t xml:space="preserve">Yazar Adı: </w:t>
            </w:r>
            <w:r>
              <w:rPr>
                <w:b w:val="1"/>
                <w:bCs w:val="1"/>
              </w:rPr>
              <w:t xml:space="preserve">Ercan Yıldırım</w:t>
            </w:r>
          </w:p>
          <w:p>
            <w:pPr/>
            <w:r>
              <w:rPr/>
              <w:t xml:space="preserve">Tür Serisi: </w:t>
            </w:r>
            <w:r>
              <w:rPr>
                <w:b w:val="1"/>
                <w:bCs w:val="1"/>
              </w:rPr>
              <w:t xml:space="preserve"> Siyasal Hayat - Türkiye/Siyaset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364</w:t>
            </w:r>
          </w:p>
          <w:p>
            <w:pPr/>
            <w:r>
              <w:rPr/>
              <w:t xml:space="preserve">Kitap Boyutları: </w:t>
            </w:r>
            <w:r>
              <w:rPr>
                <w:b w:val="1"/>
                <w:bCs w:val="1"/>
              </w:rPr>
              <w:t xml:space="preserve">135 X 210 mm</w:t>
            </w:r>
          </w:p>
          <w:p>
            <w:pPr/>
            <w:r>
              <w:rPr/>
              <w:t xml:space="preserve">ISBN No: </w:t>
            </w:r>
            <w:r>
              <w:rPr>
                <w:b w:val="1"/>
                <w:bCs w:val="1"/>
              </w:rPr>
              <w:t xml:space="preserve">9789753529624</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Dünya sistemi 21 yüzyılda kapitalist ve modernist temellerini muhafaza edip yeni üretim ve tüketim biçimleri, ticari yönelimler, dijital tekno araçlar vasıtasıyla yeni bir hegemonya kurmanın eşiğinde.</w:t>
            </w:r>
            <w:br/>
            <w:r>
              <w:rPr/>
              <w:t xml:space="preserve">İktisadi ve ticari savaşların yanında küresel siyasi yapılar da her an radikal değişikliklere uğrayabilir.</w:t>
            </w:r>
            <w:br/>
            <w:r>
              <w:rPr/>
              <w:t xml:space="preserve">Dünyanın, bilhassa Ortadoğu ve Akdeniz havzasının yeniden şekillendiği bir konjonktürde Müslümanların ne yapacakları, İslam ülkelerinin ve Türkiye’nin hangi kararları alacakları, kendilerini hangi kampa atacakları önem kazanıyor.</w:t>
            </w:r>
            <w:br/>
            <w:r>
              <w:rPr/>
              <w:t xml:space="preserve">İslam âleminde Batı’yı geriletme, küfürle çatışıp yenme, cihanşümul bakış, dünyaya nizam verme, tüm Müslümanlara ön yargısız yaklaşarak bir araya getirme, elinden gelen tüm maddi ve manevi imkânları ümmet için seferber etme, ekonomiden hukuk ve kültüre düzen fikri, her tür ırki asabiye, heterodoksi ve mezhepçiliğe mesafeli durma, asimilasyondan kaçınma, sağlam devlet mekanizması, askerî ve siyasi üstünlük, komplekssiz biçimde farklılıkları yaşatma deneyimi ve potansiyel yeteneği, Müslümanlığın verdiği üstünlüğü gösterebilme, ümmete hatta tüm gayrimüslim dünyaya hitap edebilme, iş yapabilme, asri olanı elde etmeye açıklık, kalkınmacılık Türkiye’yi merkez, öncü ülke kılıyor.</w:t>
            </w:r>
            <w:br/>
            <w:r>
              <w:rPr/>
              <w:t xml:space="preserve">Türkiye elan imparatorluk misyonu ve mekanizmasını, uhdesindeki hilafet vazifesini ulus devlet formunda yürütmeye çalışıyor.</w:t>
            </w:r>
            <w:br/>
            <w:r>
              <w:rPr/>
              <w:t xml:space="preserve">Ercan Yıldırım Türkiye Merkezli Düşünmek kitabında yeni bir asır, zihniyet, küresel hegemonya mücadelesi doğarken Müslümanların değişen, nüfuz kullanımıyla örtüşen yeni imparatorluk ve hilafet anlayışı etrafında bir araya gelmesinin, Türkiye’nin öncülük sorumluluğunu yüklenmesinin imkânlarını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https://pinaryayinlari.com/kitaplar/hilafet-ve-imparatorluk-ekseninde-turkiye-merkezli-dusunmek-131.html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2026-01-19T09:26:04+03:00</dcterms:created>
  <dcterms:modified xsi:type="dcterms:W3CDTF">2026-01-19T09:26:04+03:00</dcterms:modified>
</cp:coreProperties>
</file>

<file path=docProps/custom.xml><?xml version="1.0" encoding="utf-8"?>
<Properties xmlns="http://schemas.openxmlformats.org/officeDocument/2006/custom-properties" xmlns:vt="http://schemas.openxmlformats.org/officeDocument/2006/docPropsVTypes"/>
</file>