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 Namert Köprüsünden</w:t>
            </w:r>
          </w:p>
          <w:p>
            <w:pPr/>
            <w:r>
              <w:rPr/>
              <w:t xml:space="preserve">Yazar Adı: </w:t>
            </w:r>
            <w:r>
              <w:rPr>
                <w:b w:val="1"/>
                <w:bCs w:val="1"/>
              </w:rPr>
              <w:t xml:space="preserve">Alev Alatlı</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256</w:t>
            </w:r>
          </w:p>
          <w:p>
            <w:pPr/>
            <w:r>
              <w:rPr/>
              <w:t xml:space="preserve">Kitap Boyutları: </w:t>
            </w:r>
            <w:r>
              <w:rPr>
                <w:b w:val="1"/>
                <w:bCs w:val="1"/>
              </w:rPr>
              <w:t xml:space="preserve">135 X 210 mm</w:t>
            </w:r>
          </w:p>
          <w:p>
            <w:pPr/>
            <w:r>
              <w:rPr/>
              <w:t xml:space="preserve">ISBN No: </w:t>
            </w:r>
            <w:r>
              <w:rPr>
                <w:b w:val="1"/>
                <w:bCs w:val="1"/>
              </w:rPr>
              <w:t xml:space="preserve">9786258675412</w:t>
            </w:r>
          </w:p>
          <w:p>
            <w:pPr/>
            <w:r>
              <w:rPr/>
              <w:t xml:space="preserve">Etiket Fiyatı: </w:t>
            </w:r>
            <w:r>
              <w:rPr>
                <w:b w:val="1"/>
                <w:bCs w:val="1"/>
              </w:rPr>
              <w:t xml:space="preserve">325,00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İnsanın yapıp ettiklerini sahiplenmesi, kendini sahiplenmesi, dünyayı sahiplenmesi, anlamlı bir hayatın anahtarıdır. Hayatı Türkiye’nin hikayesi içinde biçimlenen Alev Alatlı’nın eserleri kendi tecrübeleri ve bilgisiyle ortaya çıktı. Hak, namus, doğruluk, haysiyet gibi kadim doğruların demokratik oylamaya bırakılamayacaklarını her daim hatırlattı. Onun yazdıklarındaki işaretleri takip edenlerin ulaşabileceği açık ve berrak sonuçlardan biri şudur: Soru sormaktan ve anlama çabasından hiç vazgeçmeyen bir entelektüel. Bunun tabii neticesi olarak müşterek hayatımızın içinde bulunduğu olumsuzlukların eleştirel teşhisi için anladıklarını anlatmanın vazgeçilmez olduğunu gösterdi.</w:t>
            </w:r>
          </w:p>
          <w:p>
            <w:pPr/>
            <w:r>
              <w:rPr/>
              <w:t xml:space="preserve">Alev Alatlı Geçme Namert Köprüsünden isimli eserinde Türkiye’nin ve dünyanın ölümcül patolojisine neşter vuruyor. Devamında topluma sahici kayıtlar düşmekle kalmıyor klasik fikir tarihinden insanın kişiliğinin ve özgürlüğünün ana hatlarına, edebiyattan internet ve teknolojiye, Amerika’nın ayrışmasından küreselleşmeye kadar pek çok meseleyi irdeliyor. İnsanın insana yabancılaştığı zamanlarda kelamın haysiyetiyle moral muhalefetin ortadan kalktığını vurgularken Türkiye’de laikliğin özü itibarıyla sınıfsal bir mesele olduğunu hatırlatıyor. Umutsuzluğu ve korkuyu ilkesel olarak reddeden Alatlı; metinlerinde İslam, Batı, Ayn Rand kültü, pozitivizm, kadınsı toplum, romanlar, anarci adayları, toplumsal koordinatlarımız, bilim gibi pek çok konuyu kolaçan ediyor.</w:t>
            </w:r>
          </w:p>
          <w:p>
            <w:pPr/>
            <w:r>
              <w:rPr/>
              <w:t xml:space="preserve">Türkiye’nin ruhunun hâlâ bir sesi olduğunu hatırlatan Geçme Namert Köprüsünden, çağımız dünyasından payımıza düşenin hakkını veren bir toplam…</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https://pinaryayinlari.com/kitaplar/alev-alatli-gecme-namert-koprusunden-424.html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2026-05-06T20:02:51+03:00</dcterms:created>
  <dcterms:modified xsi:type="dcterms:W3CDTF">2026-05-06T20:02:51+03:00</dcterms:modified>
</cp:coreProperties>
</file>

<file path=docProps/custom.xml><?xml version="1.0" encoding="utf-8"?>
<Properties xmlns="http://schemas.openxmlformats.org/officeDocument/2006/custom-properties" xmlns:vt="http://schemas.openxmlformats.org/officeDocument/2006/docPropsVTypes"/>
</file>